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6826D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6" w:lineRule="atLeast"/>
        <w:ind w:left="0" w:right="0" w:firstLine="0"/>
        <w:jc w:val="center"/>
        <w:rPr>
          <w:rFonts w:hint="eastAsia" w:ascii="微软雅黑" w:hAnsi="微软雅黑" w:eastAsia="微软雅黑" w:cs="微软雅黑"/>
          <w:i w:val="0"/>
          <w:iCs w:val="0"/>
          <w:caps w:val="0"/>
          <w:color w:val="666666"/>
          <w:spacing w:val="0"/>
          <w:kern w:val="0"/>
          <w:sz w:val="16"/>
          <w:szCs w:val="16"/>
          <w:shd w:val="clear" w:fill="FFFFFF"/>
          <w:lang w:val="en-US" w:eastAsia="zh-CN" w:bidi="ar"/>
        </w:rPr>
      </w:pPr>
      <w:r>
        <w:rPr>
          <w:rFonts w:hint="eastAsia" w:ascii="微软雅黑" w:hAnsi="微软雅黑" w:eastAsia="微软雅黑" w:cs="微软雅黑"/>
          <w:i w:val="0"/>
          <w:iCs w:val="0"/>
          <w:caps w:val="0"/>
          <w:color w:val="auto"/>
          <w:spacing w:val="0"/>
          <w:sz w:val="30"/>
          <w:szCs w:val="30"/>
          <w:shd w:val="clear" w:fill="FFFFFF"/>
        </w:rPr>
        <w:t>关于2026年度高校思想政治工作质量提升综合改革与精品建设项目申报工作的通知</w:t>
      </w:r>
    </w:p>
    <w:p w14:paraId="20CCAEF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jc w:val="both"/>
      </w:pPr>
      <w:r>
        <w:rPr>
          <w:rFonts w:hint="eastAsia" w:ascii="仿宋_GB2312" w:hAnsi="仿宋_GB2312" w:eastAsia="仿宋_GB2312" w:cs="仿宋_GB2312"/>
          <w:i w:val="0"/>
          <w:iCs w:val="0"/>
          <w:caps w:val="0"/>
          <w:color w:val="555555"/>
          <w:spacing w:val="0"/>
          <w:sz w:val="25"/>
          <w:szCs w:val="25"/>
          <w:shd w:val="clear" w:fill="FFFFFF"/>
          <w:lang w:val="en-US" w:eastAsia="zh-CN"/>
        </w:rPr>
        <w:t>各二级党组织</w:t>
      </w:r>
      <w:r>
        <w:rPr>
          <w:rFonts w:ascii="仿宋_GB2312" w:hAnsi="仿宋_GB2312" w:eastAsia="仿宋_GB2312" w:cs="仿宋_GB2312"/>
          <w:i w:val="0"/>
          <w:iCs w:val="0"/>
          <w:caps w:val="0"/>
          <w:color w:val="555555"/>
          <w:spacing w:val="0"/>
          <w:sz w:val="25"/>
          <w:szCs w:val="25"/>
          <w:shd w:val="clear" w:fill="FFFFFF"/>
        </w:rPr>
        <w:t>：</w:t>
      </w:r>
    </w:p>
    <w:p w14:paraId="70699D8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pPr>
      <w:r>
        <w:rPr>
          <w:rFonts w:hint="default" w:ascii="仿宋_GB2312" w:hAnsi="仿宋_GB2312" w:eastAsia="仿宋_GB2312" w:cs="仿宋_GB2312"/>
          <w:i w:val="0"/>
          <w:iCs w:val="0"/>
          <w:caps w:val="0"/>
          <w:color w:val="555555"/>
          <w:spacing w:val="0"/>
          <w:sz w:val="25"/>
          <w:szCs w:val="25"/>
          <w:shd w:val="clear" w:fill="FFFFFF"/>
        </w:rPr>
        <w:t>根据</w:t>
      </w:r>
      <w:r>
        <w:rPr>
          <w:rFonts w:hint="eastAsia" w:ascii="仿宋_GB2312" w:hAnsi="仿宋_GB2312" w:eastAsia="仿宋_GB2312" w:cs="仿宋_GB2312"/>
          <w:i w:val="0"/>
          <w:iCs w:val="0"/>
          <w:caps w:val="0"/>
          <w:color w:val="555555"/>
          <w:spacing w:val="0"/>
          <w:sz w:val="25"/>
          <w:szCs w:val="25"/>
          <w:shd w:val="clear" w:fill="FFFFFF"/>
          <w:lang w:val="en-US" w:eastAsia="zh-CN"/>
        </w:rPr>
        <w:t>中央教育工作领导小组出台的</w:t>
      </w:r>
      <w:r>
        <w:rPr>
          <w:rFonts w:hint="eastAsia" w:ascii="仿宋_GB2312" w:hAnsi="仿宋_GB2312" w:eastAsia="仿宋_GB2312" w:cs="仿宋_GB2312"/>
          <w:i w:val="0"/>
          <w:iCs w:val="0"/>
          <w:caps w:val="0"/>
          <w:color w:val="555555"/>
          <w:spacing w:val="0"/>
          <w:sz w:val="25"/>
          <w:szCs w:val="25"/>
          <w:shd w:val="clear" w:fill="FFFFFF"/>
          <w:lang w:eastAsia="zh-CN"/>
        </w:rPr>
        <w:t>《</w:t>
      </w:r>
      <w:r>
        <w:rPr>
          <w:rFonts w:hint="eastAsia" w:ascii="仿宋_GB2312" w:hAnsi="仿宋_GB2312" w:eastAsia="仿宋_GB2312" w:cs="仿宋_GB2312"/>
          <w:i w:val="0"/>
          <w:iCs w:val="0"/>
          <w:caps w:val="0"/>
          <w:color w:val="555555"/>
          <w:spacing w:val="0"/>
          <w:sz w:val="25"/>
          <w:szCs w:val="25"/>
          <w:shd w:val="clear" w:fill="FFFFFF"/>
          <w:lang w:val="en-US" w:eastAsia="zh-CN"/>
        </w:rPr>
        <w:t>关于新时代立德树人工程的实施意见</w:t>
      </w:r>
      <w:r>
        <w:rPr>
          <w:rFonts w:hint="eastAsia" w:ascii="仿宋_GB2312" w:hAnsi="仿宋_GB2312" w:eastAsia="仿宋_GB2312" w:cs="仿宋_GB2312"/>
          <w:i w:val="0"/>
          <w:iCs w:val="0"/>
          <w:caps w:val="0"/>
          <w:color w:val="555555"/>
          <w:spacing w:val="0"/>
          <w:sz w:val="25"/>
          <w:szCs w:val="25"/>
          <w:shd w:val="clear" w:fill="FFFFFF"/>
          <w:lang w:eastAsia="zh-CN"/>
        </w:rPr>
        <w:t>》，</w:t>
      </w:r>
      <w:r>
        <w:rPr>
          <w:rFonts w:hint="eastAsia" w:ascii="仿宋_GB2312" w:hAnsi="仿宋_GB2312" w:eastAsia="仿宋_GB2312" w:cs="仿宋_GB2312"/>
          <w:i w:val="0"/>
          <w:iCs w:val="0"/>
          <w:caps w:val="0"/>
          <w:color w:val="555555"/>
          <w:spacing w:val="0"/>
          <w:sz w:val="25"/>
          <w:szCs w:val="25"/>
          <w:shd w:val="clear" w:fill="FFFFFF"/>
          <w:lang w:val="en-US" w:eastAsia="zh-CN"/>
        </w:rPr>
        <w:t>教育部思政司发布的</w:t>
      </w:r>
      <w:r>
        <w:rPr>
          <w:rFonts w:hint="default" w:ascii="仿宋_GB2312" w:hAnsi="仿宋_GB2312" w:eastAsia="仿宋_GB2312" w:cs="仿宋_GB2312"/>
          <w:i w:val="0"/>
          <w:iCs w:val="0"/>
          <w:caps w:val="0"/>
          <w:color w:val="555555"/>
          <w:spacing w:val="0"/>
          <w:sz w:val="25"/>
          <w:szCs w:val="25"/>
          <w:shd w:val="clear" w:fill="FFFFFF"/>
        </w:rPr>
        <w:t>《教育部高校思想政治工作质量提升综合改革与精品建设项目申报工作的通知》</w:t>
      </w:r>
      <w:r>
        <w:rPr>
          <w:rFonts w:hint="eastAsia" w:ascii="仿宋_GB2312" w:hAnsi="仿宋_GB2312" w:eastAsia="仿宋_GB2312" w:cs="仿宋_GB2312"/>
          <w:i w:val="0"/>
          <w:iCs w:val="0"/>
          <w:caps w:val="0"/>
          <w:color w:val="555555"/>
          <w:spacing w:val="0"/>
          <w:sz w:val="25"/>
          <w:szCs w:val="25"/>
          <w:shd w:val="clear" w:fill="FFFFFF"/>
          <w:lang w:eastAsia="zh-CN"/>
        </w:rPr>
        <w:t>，</w:t>
      </w:r>
      <w:r>
        <w:rPr>
          <w:rFonts w:hint="eastAsia" w:ascii="仿宋_GB2312" w:hAnsi="仿宋_GB2312" w:eastAsia="仿宋_GB2312" w:cs="仿宋_GB2312"/>
          <w:i w:val="0"/>
          <w:iCs w:val="0"/>
          <w:caps w:val="0"/>
          <w:color w:val="555555"/>
          <w:spacing w:val="0"/>
          <w:sz w:val="25"/>
          <w:szCs w:val="25"/>
          <w:shd w:val="clear" w:fill="FFFFFF"/>
          <w:lang w:val="en-US" w:eastAsia="zh-CN"/>
        </w:rPr>
        <w:t>以及上海市教卫党委有关工作预通知的</w:t>
      </w:r>
      <w:r>
        <w:rPr>
          <w:rFonts w:hint="default" w:ascii="仿宋_GB2312" w:hAnsi="仿宋_GB2312" w:eastAsia="仿宋_GB2312" w:cs="仿宋_GB2312"/>
          <w:i w:val="0"/>
          <w:iCs w:val="0"/>
          <w:caps w:val="0"/>
          <w:color w:val="555555"/>
          <w:spacing w:val="0"/>
          <w:sz w:val="25"/>
          <w:szCs w:val="25"/>
          <w:shd w:val="clear" w:fill="FFFFFF"/>
        </w:rPr>
        <w:t>要求，学校现组织开展</w:t>
      </w:r>
      <w:r>
        <w:rPr>
          <w:rFonts w:hint="default" w:ascii="Times New Roman" w:hAnsi="Times New Roman" w:eastAsia="仿宋_GB2312" w:cs="Times New Roman"/>
          <w:i w:val="0"/>
          <w:iCs w:val="0"/>
          <w:caps w:val="0"/>
          <w:color w:val="555555"/>
          <w:spacing w:val="0"/>
          <w:sz w:val="25"/>
          <w:szCs w:val="25"/>
          <w:shd w:val="clear" w:fill="FFFFFF"/>
        </w:rPr>
        <w:t>2026</w:t>
      </w:r>
      <w:r>
        <w:rPr>
          <w:rFonts w:hint="default" w:ascii="仿宋_GB2312" w:hAnsi="仿宋_GB2312" w:eastAsia="仿宋_GB2312" w:cs="仿宋_GB2312"/>
          <w:i w:val="0"/>
          <w:iCs w:val="0"/>
          <w:caps w:val="0"/>
          <w:color w:val="555555"/>
          <w:spacing w:val="0"/>
          <w:sz w:val="25"/>
          <w:szCs w:val="25"/>
          <w:shd w:val="clear" w:fill="FFFFFF"/>
        </w:rPr>
        <w:t>年度高校思想政治工作质量提升综合改革与精品建设项目申报工作，现将有关事项通知如下：</w:t>
      </w:r>
    </w:p>
    <w:p w14:paraId="7E5FDD8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pPr>
      <w:r>
        <w:rPr>
          <w:rStyle w:val="7"/>
          <w:rFonts w:ascii="黑体" w:hAnsi="宋体" w:eastAsia="黑体" w:cs="黑体"/>
          <w:i w:val="0"/>
          <w:iCs w:val="0"/>
          <w:caps w:val="0"/>
          <w:color w:val="555555"/>
          <w:spacing w:val="0"/>
          <w:sz w:val="25"/>
          <w:szCs w:val="25"/>
          <w:shd w:val="clear" w:fill="FFFFFF"/>
        </w:rPr>
        <w:t>一、项目内容</w:t>
      </w:r>
    </w:p>
    <w:p w14:paraId="7535D46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pPr>
      <w:r>
        <w:rPr>
          <w:rFonts w:hint="default" w:ascii="仿宋_GB2312" w:hAnsi="仿宋_GB2312" w:eastAsia="仿宋_GB2312" w:cs="仿宋_GB2312"/>
          <w:i w:val="0"/>
          <w:iCs w:val="0"/>
          <w:caps w:val="0"/>
          <w:color w:val="555555"/>
          <w:spacing w:val="0"/>
          <w:sz w:val="25"/>
          <w:szCs w:val="25"/>
          <w:shd w:val="clear" w:fill="FFFFFF"/>
        </w:rPr>
        <w:t>高校思想政治工作质量提升综合改革与精品建设项目共包括三个类别，下设</w:t>
      </w:r>
      <w:r>
        <w:rPr>
          <w:rFonts w:hint="default" w:ascii="Times New Roman" w:hAnsi="Times New Roman" w:eastAsia="仿宋_GB2312" w:cs="Times New Roman"/>
          <w:i w:val="0"/>
          <w:iCs w:val="0"/>
          <w:caps w:val="0"/>
          <w:color w:val="555555"/>
          <w:spacing w:val="0"/>
          <w:sz w:val="25"/>
          <w:szCs w:val="25"/>
          <w:shd w:val="clear" w:fill="FFFFFF"/>
        </w:rPr>
        <w:t>14</w:t>
      </w:r>
      <w:r>
        <w:rPr>
          <w:rFonts w:hint="default" w:ascii="仿宋_GB2312" w:hAnsi="仿宋_GB2312" w:eastAsia="仿宋_GB2312" w:cs="仿宋_GB2312"/>
          <w:i w:val="0"/>
          <w:iCs w:val="0"/>
          <w:caps w:val="0"/>
          <w:color w:val="555555"/>
          <w:spacing w:val="0"/>
          <w:sz w:val="25"/>
          <w:szCs w:val="25"/>
          <w:shd w:val="clear" w:fill="FFFFFF"/>
        </w:rPr>
        <w:t>个子项：</w:t>
      </w:r>
    </w:p>
    <w:p w14:paraId="2D4F59A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pPr>
      <w:r>
        <w:rPr>
          <w:rFonts w:hint="default" w:ascii="Times New Roman" w:hAnsi="Times New Roman" w:eastAsia="仿宋_GB2312" w:cs="Times New Roman"/>
          <w:i w:val="0"/>
          <w:iCs w:val="0"/>
          <w:caps w:val="0"/>
          <w:color w:val="555555"/>
          <w:spacing w:val="0"/>
          <w:sz w:val="25"/>
          <w:szCs w:val="25"/>
          <w:shd w:val="clear" w:fill="FFFFFF"/>
        </w:rPr>
        <w:t>1.</w:t>
      </w:r>
      <w:r>
        <w:rPr>
          <w:rFonts w:hint="default" w:ascii="仿宋_GB2312" w:hAnsi="仿宋_GB2312" w:eastAsia="仿宋_GB2312" w:cs="仿宋_GB2312"/>
          <w:i w:val="0"/>
          <w:iCs w:val="0"/>
          <w:caps w:val="0"/>
          <w:color w:val="555555"/>
          <w:spacing w:val="0"/>
          <w:sz w:val="25"/>
          <w:szCs w:val="25"/>
          <w:shd w:val="clear" w:fill="FFFFFF"/>
        </w:rPr>
        <w:t>品牌项目示范推广（高校思想政治工作精品、高校思想政治工作研究文库、高校原创文化精品、高校场馆育人作用开发、高校数字文物开发、高校学生心理健康教育指导典型案例、新时代伟大变革融入高校思想政治教育典型案例、大中小学思想政治教育一体化建设工作典型案例）。</w:t>
      </w:r>
    </w:p>
    <w:p w14:paraId="0626310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pPr>
      <w:r>
        <w:rPr>
          <w:rFonts w:hint="default" w:ascii="Times New Roman" w:hAnsi="Times New Roman" w:eastAsia="仿宋_GB2312" w:cs="Times New Roman"/>
          <w:i w:val="0"/>
          <w:iCs w:val="0"/>
          <w:caps w:val="0"/>
          <w:color w:val="555555"/>
          <w:spacing w:val="0"/>
          <w:sz w:val="25"/>
          <w:szCs w:val="25"/>
          <w:shd w:val="clear" w:fill="FFFFFF"/>
        </w:rPr>
        <w:t>2.</w:t>
      </w:r>
      <w:r>
        <w:rPr>
          <w:rFonts w:hint="default" w:ascii="仿宋_GB2312" w:hAnsi="仿宋_GB2312" w:eastAsia="仿宋_GB2312" w:cs="仿宋_GB2312"/>
          <w:i w:val="0"/>
          <w:iCs w:val="0"/>
          <w:caps w:val="0"/>
          <w:color w:val="555555"/>
          <w:spacing w:val="0"/>
          <w:sz w:val="25"/>
          <w:szCs w:val="25"/>
          <w:shd w:val="clear" w:fill="FFFFFF"/>
        </w:rPr>
        <w:t>骨干队伍培育提升（高校思想政治工作中青年骨干、高校网络教育名师、高校辅导员名师工作室）。</w:t>
      </w:r>
    </w:p>
    <w:p w14:paraId="2E19EB9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pPr>
      <w:r>
        <w:rPr>
          <w:rFonts w:hint="default" w:ascii="Times New Roman" w:hAnsi="Times New Roman" w:eastAsia="仿宋_GB2312" w:cs="Times New Roman"/>
          <w:i w:val="0"/>
          <w:iCs w:val="0"/>
          <w:caps w:val="0"/>
          <w:color w:val="555555"/>
          <w:spacing w:val="0"/>
          <w:sz w:val="25"/>
          <w:szCs w:val="25"/>
          <w:shd w:val="clear" w:fill="FFFFFF"/>
        </w:rPr>
        <w:t>3.</w:t>
      </w:r>
      <w:r>
        <w:rPr>
          <w:rFonts w:hint="default" w:ascii="仿宋_GB2312" w:hAnsi="仿宋_GB2312" w:eastAsia="仿宋_GB2312" w:cs="仿宋_GB2312"/>
          <w:i w:val="0"/>
          <w:iCs w:val="0"/>
          <w:caps w:val="0"/>
          <w:color w:val="555555"/>
          <w:spacing w:val="0"/>
          <w:sz w:val="25"/>
          <w:szCs w:val="25"/>
          <w:shd w:val="clear" w:fill="FFFFFF"/>
        </w:rPr>
        <w:t>平台基地辐射引领（红色文化弘扬基地、学生综合素质训练基地、全国高校综合性教育实践体验基地）。</w:t>
      </w:r>
    </w:p>
    <w:p w14:paraId="220C8D8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pPr>
      <w:r>
        <w:rPr>
          <w:rStyle w:val="7"/>
          <w:rFonts w:hint="eastAsia" w:ascii="黑体" w:hAnsi="宋体" w:eastAsia="黑体" w:cs="黑体"/>
          <w:i w:val="0"/>
          <w:iCs w:val="0"/>
          <w:caps w:val="0"/>
          <w:color w:val="555555"/>
          <w:spacing w:val="0"/>
          <w:sz w:val="25"/>
          <w:szCs w:val="25"/>
          <w:shd w:val="clear" w:fill="FFFFFF"/>
        </w:rPr>
        <w:t>二、申报方式</w:t>
      </w:r>
    </w:p>
    <w:p w14:paraId="3DA352D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pPr>
      <w:r>
        <w:rPr>
          <w:rFonts w:hint="default" w:ascii="Times New Roman" w:hAnsi="Times New Roman" w:eastAsia="仿宋_GB2312" w:cs="Times New Roman"/>
          <w:i w:val="0"/>
          <w:iCs w:val="0"/>
          <w:caps w:val="0"/>
          <w:color w:val="555555"/>
          <w:spacing w:val="0"/>
          <w:sz w:val="25"/>
          <w:szCs w:val="25"/>
          <w:shd w:val="clear" w:fill="FFFFFF"/>
        </w:rPr>
        <w:t>1.</w:t>
      </w:r>
      <w:r>
        <w:rPr>
          <w:rFonts w:hint="default" w:ascii="仿宋_GB2312" w:hAnsi="仿宋_GB2312" w:eastAsia="仿宋_GB2312" w:cs="仿宋_GB2312"/>
          <w:i w:val="0"/>
          <w:iCs w:val="0"/>
          <w:caps w:val="0"/>
          <w:color w:val="555555"/>
          <w:spacing w:val="0"/>
          <w:sz w:val="25"/>
          <w:szCs w:val="25"/>
          <w:shd w:val="clear" w:fill="FFFFFF"/>
        </w:rPr>
        <w:t>请各</w:t>
      </w:r>
      <w:r>
        <w:rPr>
          <w:rFonts w:hint="eastAsia" w:ascii="仿宋_GB2312" w:hAnsi="仿宋_GB2312" w:eastAsia="仿宋_GB2312" w:cs="仿宋_GB2312"/>
          <w:i w:val="0"/>
          <w:iCs w:val="0"/>
          <w:caps w:val="0"/>
          <w:color w:val="555555"/>
          <w:spacing w:val="0"/>
          <w:sz w:val="25"/>
          <w:szCs w:val="25"/>
          <w:shd w:val="clear" w:fill="FFFFFF"/>
          <w:lang w:val="en-US" w:eastAsia="zh-CN"/>
        </w:rPr>
        <w:t>二级党组织</w:t>
      </w:r>
      <w:r>
        <w:rPr>
          <w:rFonts w:hint="default" w:ascii="仿宋_GB2312" w:hAnsi="仿宋_GB2312" w:eastAsia="仿宋_GB2312" w:cs="仿宋_GB2312"/>
          <w:i w:val="0"/>
          <w:iCs w:val="0"/>
          <w:caps w:val="0"/>
          <w:color w:val="555555"/>
          <w:spacing w:val="0"/>
          <w:sz w:val="25"/>
          <w:szCs w:val="25"/>
          <w:shd w:val="clear" w:fill="FFFFFF"/>
        </w:rPr>
        <w:t>积极组织动员相关人员对照项目申报说明（附件</w:t>
      </w:r>
      <w:r>
        <w:rPr>
          <w:rFonts w:hint="default" w:ascii="Times New Roman" w:hAnsi="Times New Roman" w:eastAsia="仿宋_GB2312" w:cs="Times New Roman"/>
          <w:i w:val="0"/>
          <w:iCs w:val="0"/>
          <w:caps w:val="0"/>
          <w:color w:val="555555"/>
          <w:spacing w:val="0"/>
          <w:sz w:val="25"/>
          <w:szCs w:val="25"/>
          <w:shd w:val="clear" w:fill="FFFFFF"/>
        </w:rPr>
        <w:t>1</w:t>
      </w:r>
      <w:r>
        <w:rPr>
          <w:rFonts w:hint="default" w:ascii="仿宋_GB2312" w:hAnsi="仿宋_GB2312" w:eastAsia="仿宋_GB2312" w:cs="仿宋_GB2312"/>
          <w:i w:val="0"/>
          <w:iCs w:val="0"/>
          <w:caps w:val="0"/>
          <w:color w:val="555555"/>
          <w:spacing w:val="0"/>
          <w:sz w:val="25"/>
          <w:szCs w:val="25"/>
          <w:shd w:val="clear" w:fill="FFFFFF"/>
        </w:rPr>
        <w:t>）具体要求，结合工作实际，认真填写申报书（附件</w:t>
      </w:r>
      <w:r>
        <w:rPr>
          <w:rFonts w:hint="default" w:ascii="Times New Roman" w:hAnsi="Times New Roman" w:eastAsia="仿宋_GB2312" w:cs="Times New Roman"/>
          <w:i w:val="0"/>
          <w:iCs w:val="0"/>
          <w:caps w:val="0"/>
          <w:color w:val="555555"/>
          <w:spacing w:val="0"/>
          <w:sz w:val="25"/>
          <w:szCs w:val="25"/>
          <w:shd w:val="clear" w:fill="FFFFFF"/>
        </w:rPr>
        <w:t>2</w:t>
      </w:r>
      <w:r>
        <w:rPr>
          <w:rFonts w:hint="default" w:ascii="仿宋_GB2312" w:hAnsi="仿宋_GB2312" w:eastAsia="仿宋_GB2312" w:cs="仿宋_GB2312"/>
          <w:i w:val="0"/>
          <w:iCs w:val="0"/>
          <w:caps w:val="0"/>
          <w:color w:val="555555"/>
          <w:spacing w:val="0"/>
          <w:sz w:val="25"/>
          <w:szCs w:val="25"/>
          <w:shd w:val="clear" w:fill="FFFFFF"/>
        </w:rPr>
        <w:t>），准备相关支撑材料。</w:t>
      </w:r>
    </w:p>
    <w:p w14:paraId="789C89B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rPr>
          <w:rFonts w:hint="eastAsia" w:ascii="仿宋_GB2312" w:hAnsi="仿宋_GB2312" w:eastAsia="仿宋_GB2312" w:cs="仿宋_GB2312"/>
          <w:i w:val="0"/>
          <w:iCs w:val="0"/>
          <w:caps w:val="0"/>
          <w:color w:val="555555"/>
          <w:spacing w:val="0"/>
          <w:sz w:val="25"/>
          <w:szCs w:val="25"/>
          <w:shd w:val="clear" w:fill="FFFFFF"/>
          <w:lang w:val="en-US" w:eastAsia="zh-CN"/>
        </w:rPr>
      </w:pPr>
      <w:r>
        <w:rPr>
          <w:rFonts w:hint="default" w:ascii="Times New Roman" w:hAnsi="Times New Roman" w:eastAsia="仿宋_GB2312" w:cs="Times New Roman"/>
          <w:i w:val="0"/>
          <w:iCs w:val="0"/>
          <w:caps w:val="0"/>
          <w:color w:val="555555"/>
          <w:spacing w:val="0"/>
          <w:sz w:val="25"/>
          <w:szCs w:val="25"/>
          <w:shd w:val="clear" w:fill="FFFFFF"/>
        </w:rPr>
        <w:t>2.</w:t>
      </w:r>
      <w:r>
        <w:rPr>
          <w:rFonts w:hint="default" w:ascii="仿宋_GB2312" w:hAnsi="仿宋_GB2312" w:eastAsia="仿宋_GB2312" w:cs="仿宋_GB2312"/>
          <w:i w:val="0"/>
          <w:iCs w:val="0"/>
          <w:caps w:val="0"/>
          <w:color w:val="555555"/>
          <w:spacing w:val="0"/>
          <w:sz w:val="25"/>
          <w:szCs w:val="25"/>
          <w:shd w:val="clear" w:fill="FFFFFF"/>
        </w:rPr>
        <w:t>将各子项电子版和纸质版申报材料报送至宣传部。</w:t>
      </w:r>
      <w:r>
        <w:rPr>
          <w:rFonts w:hint="eastAsia" w:ascii="仿宋_GB2312" w:hAnsi="仿宋_GB2312" w:eastAsia="仿宋_GB2312" w:cs="仿宋_GB2312"/>
          <w:i w:val="0"/>
          <w:iCs w:val="0"/>
          <w:caps w:val="0"/>
          <w:color w:val="555555"/>
          <w:spacing w:val="0"/>
          <w:sz w:val="25"/>
          <w:szCs w:val="25"/>
          <w:shd w:val="clear" w:fill="FFFFFF"/>
          <w:lang w:val="en-US" w:eastAsia="zh-CN"/>
        </w:rPr>
        <w:t>时间暂定在3月初（具体时间根据上级要求，另行通知）。</w:t>
      </w:r>
    </w:p>
    <w:p w14:paraId="79C317E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pPr>
      <w:r>
        <w:rPr>
          <w:rFonts w:hint="default" w:ascii="Times New Roman" w:hAnsi="Times New Roman" w:eastAsia="仿宋_GB2312" w:cs="Times New Roman"/>
          <w:i w:val="0"/>
          <w:iCs w:val="0"/>
          <w:caps w:val="0"/>
          <w:color w:val="555555"/>
          <w:spacing w:val="0"/>
          <w:sz w:val="25"/>
          <w:szCs w:val="25"/>
          <w:shd w:val="clear" w:fill="FFFFFF"/>
        </w:rPr>
        <w:t>3.</w:t>
      </w:r>
      <w:r>
        <w:rPr>
          <w:rFonts w:hint="default" w:ascii="仿宋_GB2312" w:hAnsi="仿宋_GB2312" w:eastAsia="仿宋_GB2312" w:cs="仿宋_GB2312"/>
          <w:i w:val="0"/>
          <w:iCs w:val="0"/>
          <w:caps w:val="0"/>
          <w:color w:val="555555"/>
          <w:spacing w:val="0"/>
          <w:sz w:val="25"/>
          <w:szCs w:val="25"/>
          <w:shd w:val="clear" w:fill="FFFFFF"/>
        </w:rPr>
        <w:t>学校将根据申报情况组织评审，择优推荐上报</w:t>
      </w:r>
      <w:r>
        <w:rPr>
          <w:rFonts w:hint="eastAsia" w:ascii="仿宋_GB2312" w:hAnsi="仿宋_GB2312" w:eastAsia="仿宋_GB2312" w:cs="仿宋_GB2312"/>
          <w:i w:val="0"/>
          <w:iCs w:val="0"/>
          <w:caps w:val="0"/>
          <w:color w:val="555555"/>
          <w:spacing w:val="0"/>
          <w:sz w:val="25"/>
          <w:szCs w:val="25"/>
          <w:shd w:val="clear" w:fill="FFFFFF"/>
          <w:lang w:val="en-US" w:eastAsia="zh-CN"/>
        </w:rPr>
        <w:t>市教委</w:t>
      </w:r>
      <w:r>
        <w:rPr>
          <w:rFonts w:hint="default" w:ascii="仿宋_GB2312" w:hAnsi="仿宋_GB2312" w:eastAsia="仿宋_GB2312" w:cs="仿宋_GB2312"/>
          <w:i w:val="0"/>
          <w:iCs w:val="0"/>
          <w:caps w:val="0"/>
          <w:color w:val="555555"/>
          <w:spacing w:val="0"/>
          <w:sz w:val="25"/>
          <w:szCs w:val="25"/>
          <w:shd w:val="clear" w:fill="FFFFFF"/>
        </w:rPr>
        <w:t>。</w:t>
      </w:r>
    </w:p>
    <w:p w14:paraId="2EA1E34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pPr>
      <w:r>
        <w:rPr>
          <w:rStyle w:val="7"/>
          <w:rFonts w:hint="eastAsia" w:ascii="黑体" w:hAnsi="宋体" w:eastAsia="黑体" w:cs="黑体"/>
          <w:i w:val="0"/>
          <w:iCs w:val="0"/>
          <w:caps w:val="0"/>
          <w:color w:val="555555"/>
          <w:spacing w:val="0"/>
          <w:sz w:val="25"/>
          <w:szCs w:val="25"/>
          <w:shd w:val="clear" w:fill="FFFFFF"/>
        </w:rPr>
        <w:t>三、工作要求</w:t>
      </w:r>
    </w:p>
    <w:p w14:paraId="15F9337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rPr>
          <w:rFonts w:hint="default" w:eastAsia="仿宋_GB2312"/>
          <w:lang w:val="en-US" w:eastAsia="zh-CN"/>
        </w:rPr>
      </w:pPr>
      <w:r>
        <w:rPr>
          <w:rFonts w:hint="default" w:ascii="Times New Roman" w:hAnsi="Times New Roman" w:eastAsia="仿宋_GB2312" w:cs="Times New Roman"/>
          <w:b/>
          <w:bCs/>
          <w:i w:val="0"/>
          <w:iCs w:val="0"/>
          <w:caps w:val="0"/>
          <w:color w:val="555555"/>
          <w:spacing w:val="0"/>
          <w:sz w:val="25"/>
          <w:szCs w:val="25"/>
          <w:shd w:val="clear" w:fill="FFFFFF"/>
        </w:rPr>
        <w:t>1.</w:t>
      </w:r>
      <w:r>
        <w:rPr>
          <w:rFonts w:hint="default" w:ascii="仿宋_GB2312" w:hAnsi="仿宋_GB2312" w:eastAsia="仿宋_GB2312" w:cs="仿宋_GB2312"/>
          <w:b/>
          <w:bCs/>
          <w:i w:val="0"/>
          <w:iCs w:val="0"/>
          <w:caps w:val="0"/>
          <w:color w:val="555555"/>
          <w:spacing w:val="0"/>
          <w:sz w:val="25"/>
          <w:szCs w:val="25"/>
          <w:shd w:val="clear" w:fill="FFFFFF"/>
        </w:rPr>
        <w:t>提高认识，精心组织</w:t>
      </w:r>
      <w:r>
        <w:rPr>
          <w:rFonts w:hint="default" w:ascii="仿宋_GB2312" w:hAnsi="仿宋_GB2312" w:eastAsia="仿宋_GB2312" w:cs="仿宋_GB2312"/>
          <w:i w:val="0"/>
          <w:iCs w:val="0"/>
          <w:caps w:val="0"/>
          <w:color w:val="555555"/>
          <w:spacing w:val="0"/>
          <w:sz w:val="25"/>
          <w:szCs w:val="25"/>
          <w:shd w:val="clear" w:fill="FFFFFF"/>
        </w:rPr>
        <w:t>。各</w:t>
      </w:r>
      <w:r>
        <w:rPr>
          <w:rFonts w:hint="eastAsia" w:ascii="仿宋_GB2312" w:hAnsi="仿宋_GB2312" w:eastAsia="仿宋_GB2312" w:cs="仿宋_GB2312"/>
          <w:i w:val="0"/>
          <w:iCs w:val="0"/>
          <w:caps w:val="0"/>
          <w:color w:val="555555"/>
          <w:spacing w:val="0"/>
          <w:sz w:val="25"/>
          <w:szCs w:val="25"/>
          <w:shd w:val="clear" w:fill="FFFFFF"/>
          <w:lang w:val="en-US" w:eastAsia="zh-CN"/>
        </w:rPr>
        <w:t>二级党组织</w:t>
      </w:r>
      <w:r>
        <w:rPr>
          <w:rFonts w:hint="default" w:ascii="仿宋_GB2312" w:hAnsi="仿宋_GB2312" w:eastAsia="仿宋_GB2312" w:cs="仿宋_GB2312"/>
          <w:i w:val="0"/>
          <w:iCs w:val="0"/>
          <w:caps w:val="0"/>
          <w:color w:val="555555"/>
          <w:spacing w:val="0"/>
          <w:sz w:val="25"/>
          <w:szCs w:val="25"/>
          <w:shd w:val="clear" w:fill="FFFFFF"/>
        </w:rPr>
        <w:t>应高度重视，充分认识项目申报工作的重要性与战略性。要结合自身实际，做好宣传动员与统筹规划，明确责任分工与进度安排，确保申报工作高效、有序推进。</w:t>
      </w:r>
      <w:r>
        <w:rPr>
          <w:rFonts w:hint="eastAsia" w:ascii="仿宋_GB2312" w:hAnsi="仿宋_GB2312" w:eastAsia="仿宋_GB2312" w:cs="仿宋_GB2312"/>
          <w:i w:val="0"/>
          <w:iCs w:val="0"/>
          <w:caps w:val="0"/>
          <w:color w:val="555555"/>
          <w:spacing w:val="0"/>
          <w:sz w:val="25"/>
          <w:szCs w:val="25"/>
          <w:shd w:val="clear" w:fill="FFFFFF"/>
          <w:lang w:val="en-US" w:eastAsia="zh-CN"/>
        </w:rPr>
        <w:t>原则上每个二级党组织至少申报1项以上。</w:t>
      </w:r>
    </w:p>
    <w:p w14:paraId="436BBA4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pPr>
      <w:r>
        <w:rPr>
          <w:rFonts w:hint="default" w:ascii="Times New Roman" w:hAnsi="Times New Roman" w:eastAsia="仿宋_GB2312" w:cs="Times New Roman"/>
          <w:b/>
          <w:bCs/>
          <w:i w:val="0"/>
          <w:iCs w:val="0"/>
          <w:caps w:val="0"/>
          <w:color w:val="555555"/>
          <w:spacing w:val="0"/>
          <w:sz w:val="25"/>
          <w:szCs w:val="25"/>
          <w:shd w:val="clear" w:fill="FFFFFF"/>
        </w:rPr>
        <w:t>2.</w:t>
      </w:r>
      <w:r>
        <w:rPr>
          <w:rFonts w:hint="default" w:ascii="仿宋_GB2312" w:hAnsi="仿宋_GB2312" w:eastAsia="仿宋_GB2312" w:cs="仿宋_GB2312"/>
          <w:b/>
          <w:bCs/>
          <w:i w:val="0"/>
          <w:iCs w:val="0"/>
          <w:caps w:val="0"/>
          <w:color w:val="555555"/>
          <w:spacing w:val="0"/>
          <w:sz w:val="25"/>
          <w:szCs w:val="25"/>
          <w:shd w:val="clear" w:fill="FFFFFF"/>
        </w:rPr>
        <w:t>压实责任，严格审核。</w:t>
      </w:r>
      <w:r>
        <w:rPr>
          <w:rFonts w:hint="default" w:ascii="仿宋_GB2312" w:hAnsi="仿宋_GB2312" w:eastAsia="仿宋_GB2312" w:cs="仿宋_GB2312"/>
          <w:i w:val="0"/>
          <w:iCs w:val="0"/>
          <w:caps w:val="0"/>
          <w:color w:val="555555"/>
          <w:spacing w:val="0"/>
          <w:sz w:val="25"/>
          <w:szCs w:val="25"/>
          <w:shd w:val="clear" w:fill="FFFFFF"/>
        </w:rPr>
        <w:t>各</w:t>
      </w:r>
      <w:r>
        <w:rPr>
          <w:rFonts w:hint="eastAsia" w:ascii="仿宋_GB2312" w:hAnsi="仿宋_GB2312" w:eastAsia="仿宋_GB2312" w:cs="仿宋_GB2312"/>
          <w:i w:val="0"/>
          <w:iCs w:val="0"/>
          <w:caps w:val="0"/>
          <w:color w:val="555555"/>
          <w:spacing w:val="0"/>
          <w:sz w:val="25"/>
          <w:szCs w:val="25"/>
          <w:shd w:val="clear" w:fill="FFFFFF"/>
          <w:lang w:val="en-US" w:eastAsia="zh-CN"/>
        </w:rPr>
        <w:t>二级党组织</w:t>
      </w:r>
      <w:r>
        <w:rPr>
          <w:rFonts w:hint="default" w:ascii="仿宋_GB2312" w:hAnsi="仿宋_GB2312" w:eastAsia="仿宋_GB2312" w:cs="仿宋_GB2312"/>
          <w:i w:val="0"/>
          <w:iCs w:val="0"/>
          <w:caps w:val="0"/>
          <w:color w:val="555555"/>
          <w:spacing w:val="0"/>
          <w:sz w:val="25"/>
          <w:szCs w:val="25"/>
          <w:shd w:val="clear" w:fill="FFFFFF"/>
        </w:rPr>
        <w:t>须</w:t>
      </w:r>
      <w:bookmarkStart w:id="0" w:name="_GoBack"/>
      <w:bookmarkEnd w:id="0"/>
      <w:r>
        <w:rPr>
          <w:rFonts w:hint="default" w:ascii="仿宋_GB2312" w:hAnsi="仿宋_GB2312" w:eastAsia="仿宋_GB2312" w:cs="仿宋_GB2312"/>
          <w:i w:val="0"/>
          <w:iCs w:val="0"/>
          <w:caps w:val="0"/>
          <w:color w:val="555555"/>
          <w:spacing w:val="0"/>
          <w:sz w:val="25"/>
          <w:szCs w:val="25"/>
          <w:shd w:val="clear" w:fill="FFFFFF"/>
        </w:rPr>
        <w:t>切实履行审核主体责任，按照“谁推荐、谁负责”的原则，对申报材料的真实性、合规性、准确性进行严格把关，确保内容详实、数据可靠、程序规范。</w:t>
      </w:r>
    </w:p>
    <w:p w14:paraId="50CCC23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pPr>
      <w:r>
        <w:rPr>
          <w:rFonts w:hint="default" w:ascii="Times New Roman" w:hAnsi="Times New Roman" w:eastAsia="仿宋_GB2312" w:cs="Times New Roman"/>
          <w:b/>
          <w:bCs/>
          <w:i w:val="0"/>
          <w:iCs w:val="0"/>
          <w:caps w:val="0"/>
          <w:color w:val="555555"/>
          <w:spacing w:val="0"/>
          <w:sz w:val="25"/>
          <w:szCs w:val="25"/>
          <w:shd w:val="clear" w:fill="FFFFFF"/>
        </w:rPr>
        <w:t>3.</w:t>
      </w:r>
      <w:r>
        <w:rPr>
          <w:rFonts w:hint="default" w:ascii="仿宋_GB2312" w:hAnsi="仿宋_GB2312" w:eastAsia="仿宋_GB2312" w:cs="仿宋_GB2312"/>
          <w:b/>
          <w:bCs/>
          <w:i w:val="0"/>
          <w:iCs w:val="0"/>
          <w:caps w:val="0"/>
          <w:color w:val="555555"/>
          <w:spacing w:val="0"/>
          <w:sz w:val="25"/>
          <w:szCs w:val="25"/>
          <w:shd w:val="clear" w:fill="FFFFFF"/>
        </w:rPr>
        <w:t>保证质量，择优推荐。</w:t>
      </w:r>
      <w:r>
        <w:rPr>
          <w:rFonts w:hint="default" w:ascii="仿宋_GB2312" w:hAnsi="仿宋_GB2312" w:eastAsia="仿宋_GB2312" w:cs="仿宋_GB2312"/>
          <w:i w:val="0"/>
          <w:iCs w:val="0"/>
          <w:caps w:val="0"/>
          <w:color w:val="555555"/>
          <w:spacing w:val="0"/>
          <w:sz w:val="25"/>
          <w:szCs w:val="25"/>
          <w:shd w:val="clear" w:fill="FFFFFF"/>
        </w:rPr>
        <w:t>各</w:t>
      </w:r>
      <w:r>
        <w:rPr>
          <w:rFonts w:hint="eastAsia" w:ascii="仿宋_GB2312" w:hAnsi="仿宋_GB2312" w:eastAsia="仿宋_GB2312" w:cs="仿宋_GB2312"/>
          <w:i w:val="0"/>
          <w:iCs w:val="0"/>
          <w:caps w:val="0"/>
          <w:color w:val="555555"/>
          <w:spacing w:val="0"/>
          <w:sz w:val="25"/>
          <w:szCs w:val="25"/>
          <w:shd w:val="clear" w:fill="FFFFFF"/>
          <w:lang w:val="en-US" w:eastAsia="zh-CN"/>
        </w:rPr>
        <w:t>二级党组织</w:t>
      </w:r>
      <w:r>
        <w:rPr>
          <w:rFonts w:hint="default" w:ascii="仿宋_GB2312" w:hAnsi="仿宋_GB2312" w:eastAsia="仿宋_GB2312" w:cs="仿宋_GB2312"/>
          <w:i w:val="0"/>
          <w:iCs w:val="0"/>
          <w:caps w:val="0"/>
          <w:color w:val="555555"/>
          <w:spacing w:val="0"/>
          <w:sz w:val="25"/>
          <w:szCs w:val="25"/>
          <w:shd w:val="clear" w:fill="FFFFFF"/>
        </w:rPr>
        <w:t>应立足长远发展，综合考虑项目基础、团队能力、特色优势与发展潜力，择优确定推荐名单。严格按照时间节点报送材料，逾期视为自动放弃，材料不全或不符合要求的，不予受理。</w:t>
      </w:r>
    </w:p>
    <w:p w14:paraId="4AF90C8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pPr>
      <w:r>
        <w:rPr>
          <w:rFonts w:hint="default" w:ascii="仿宋_GB2312" w:hAnsi="仿宋_GB2312" w:eastAsia="仿宋_GB2312" w:cs="仿宋_GB2312"/>
          <w:i w:val="0"/>
          <w:iCs w:val="0"/>
          <w:caps w:val="0"/>
          <w:color w:val="555555"/>
          <w:spacing w:val="0"/>
          <w:sz w:val="25"/>
          <w:szCs w:val="25"/>
          <w:shd w:val="clear" w:fill="FFFFFF"/>
        </w:rPr>
        <w:t>附件</w:t>
      </w:r>
      <w:r>
        <w:rPr>
          <w:rFonts w:hint="default" w:ascii="Times New Roman" w:hAnsi="Times New Roman" w:eastAsia="仿宋_GB2312" w:cs="Times New Roman"/>
          <w:i w:val="0"/>
          <w:iCs w:val="0"/>
          <w:caps w:val="0"/>
          <w:color w:val="555555"/>
          <w:spacing w:val="0"/>
          <w:sz w:val="25"/>
          <w:szCs w:val="25"/>
          <w:shd w:val="clear" w:fill="FFFFFF"/>
        </w:rPr>
        <w:t>1</w:t>
      </w:r>
      <w:r>
        <w:rPr>
          <w:rFonts w:hint="default" w:ascii="仿宋_GB2312" w:hAnsi="仿宋_GB2312" w:eastAsia="仿宋_GB2312" w:cs="仿宋_GB2312"/>
          <w:i w:val="0"/>
          <w:iCs w:val="0"/>
          <w:caps w:val="0"/>
          <w:color w:val="555555"/>
          <w:spacing w:val="0"/>
          <w:sz w:val="25"/>
          <w:szCs w:val="25"/>
          <w:shd w:val="clear" w:fill="FFFFFF"/>
        </w:rPr>
        <w:t>：高校思想政治工作质量提升综合改革与精品建设项目申报说明</w:t>
      </w:r>
    </w:p>
    <w:p w14:paraId="4D55DB7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pPr>
      <w:r>
        <w:rPr>
          <w:rFonts w:hint="default" w:ascii="仿宋_GB2312" w:hAnsi="仿宋_GB2312" w:eastAsia="仿宋_GB2312" w:cs="仿宋_GB2312"/>
          <w:i w:val="0"/>
          <w:iCs w:val="0"/>
          <w:caps w:val="0"/>
          <w:color w:val="555555"/>
          <w:spacing w:val="0"/>
          <w:sz w:val="25"/>
          <w:szCs w:val="25"/>
          <w:shd w:val="clear" w:fill="FFFFFF"/>
        </w:rPr>
        <w:t>附件</w:t>
      </w:r>
      <w:r>
        <w:rPr>
          <w:rFonts w:hint="default" w:ascii="Times New Roman" w:hAnsi="Times New Roman" w:eastAsia="仿宋_GB2312" w:cs="Times New Roman"/>
          <w:i w:val="0"/>
          <w:iCs w:val="0"/>
          <w:caps w:val="0"/>
          <w:color w:val="555555"/>
          <w:spacing w:val="0"/>
          <w:sz w:val="25"/>
          <w:szCs w:val="25"/>
          <w:shd w:val="clear" w:fill="FFFFFF"/>
        </w:rPr>
        <w:t>2</w:t>
      </w:r>
      <w:r>
        <w:rPr>
          <w:rFonts w:hint="default" w:ascii="仿宋_GB2312" w:hAnsi="仿宋_GB2312" w:eastAsia="仿宋_GB2312" w:cs="仿宋_GB2312"/>
          <w:i w:val="0"/>
          <w:iCs w:val="0"/>
          <w:caps w:val="0"/>
          <w:color w:val="555555"/>
          <w:spacing w:val="0"/>
          <w:sz w:val="25"/>
          <w:szCs w:val="25"/>
          <w:shd w:val="clear" w:fill="FFFFFF"/>
        </w:rPr>
        <w:t>：高校思想政治工作质量提升综合改革与精品建设项目申报书</w:t>
      </w:r>
    </w:p>
    <w:p w14:paraId="4986E85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both"/>
      </w:pPr>
      <w:r>
        <w:rPr>
          <w:rFonts w:hint="default" w:ascii="仿宋_GB2312" w:hAnsi="仿宋_GB2312" w:eastAsia="仿宋_GB2312" w:cs="仿宋_GB2312"/>
          <w:i w:val="0"/>
          <w:iCs w:val="0"/>
          <w:caps w:val="0"/>
          <w:color w:val="555555"/>
          <w:spacing w:val="0"/>
          <w:sz w:val="25"/>
          <w:szCs w:val="25"/>
          <w:shd w:val="clear" w:fill="FFFFFF"/>
        </w:rPr>
        <w:t>附件</w:t>
      </w:r>
      <w:r>
        <w:rPr>
          <w:rFonts w:hint="default" w:ascii="Times New Roman" w:hAnsi="Times New Roman" w:eastAsia="仿宋_GB2312" w:cs="Times New Roman"/>
          <w:i w:val="0"/>
          <w:iCs w:val="0"/>
          <w:caps w:val="0"/>
          <w:color w:val="555555"/>
          <w:spacing w:val="0"/>
          <w:sz w:val="25"/>
          <w:szCs w:val="25"/>
          <w:shd w:val="clear" w:fill="FFFFFF"/>
        </w:rPr>
        <w:t>3</w:t>
      </w:r>
      <w:r>
        <w:rPr>
          <w:rFonts w:hint="default" w:ascii="仿宋_GB2312" w:hAnsi="仿宋_GB2312" w:eastAsia="仿宋_GB2312" w:cs="仿宋_GB2312"/>
          <w:i w:val="0"/>
          <w:iCs w:val="0"/>
          <w:caps w:val="0"/>
          <w:color w:val="555555"/>
          <w:spacing w:val="0"/>
          <w:sz w:val="25"/>
          <w:szCs w:val="25"/>
          <w:shd w:val="clear" w:fill="FFFFFF"/>
        </w:rPr>
        <w:t>：</w:t>
      </w:r>
      <w:r>
        <w:rPr>
          <w:rFonts w:hint="default" w:ascii="Times New Roman" w:hAnsi="Times New Roman" w:eastAsia="仿宋_GB2312" w:cs="Times New Roman"/>
          <w:i w:val="0"/>
          <w:iCs w:val="0"/>
          <w:caps w:val="0"/>
          <w:color w:val="555555"/>
          <w:spacing w:val="0"/>
          <w:sz w:val="25"/>
          <w:szCs w:val="25"/>
          <w:shd w:val="clear" w:fill="FFFFFF"/>
        </w:rPr>
        <w:t>2026</w:t>
      </w:r>
      <w:r>
        <w:rPr>
          <w:rFonts w:hint="default" w:ascii="仿宋_GB2312" w:hAnsi="仿宋_GB2312" w:eastAsia="仿宋_GB2312" w:cs="仿宋_GB2312"/>
          <w:i w:val="0"/>
          <w:iCs w:val="0"/>
          <w:caps w:val="0"/>
          <w:color w:val="555555"/>
          <w:spacing w:val="0"/>
          <w:sz w:val="25"/>
          <w:szCs w:val="25"/>
          <w:shd w:val="clear" w:fill="FFFFFF"/>
        </w:rPr>
        <w:t>年度高校思想政治工作质量提升综合改革与精品建设项目推荐汇总</w:t>
      </w:r>
    </w:p>
    <w:p w14:paraId="1C8AFDA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right"/>
      </w:pPr>
      <w:r>
        <w:rPr>
          <w:rFonts w:hint="default" w:ascii="仿宋_GB2312" w:hAnsi="仿宋_GB2312" w:eastAsia="仿宋_GB2312" w:cs="仿宋_GB2312"/>
          <w:i w:val="0"/>
          <w:iCs w:val="0"/>
          <w:caps w:val="0"/>
          <w:color w:val="555555"/>
          <w:spacing w:val="0"/>
          <w:sz w:val="25"/>
          <w:szCs w:val="25"/>
          <w:shd w:val="clear" w:fill="FFFFFF"/>
        </w:rPr>
        <w:t>党委宣传部</w:t>
      </w:r>
    </w:p>
    <w:p w14:paraId="456A0AE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jc w:val="right"/>
      </w:pPr>
      <w:r>
        <w:rPr>
          <w:rFonts w:hint="default" w:ascii="仿宋_GB2312" w:hAnsi="仿宋_GB2312" w:eastAsia="仿宋_GB2312" w:cs="仿宋_GB2312"/>
          <w:i w:val="0"/>
          <w:iCs w:val="0"/>
          <w:caps w:val="0"/>
          <w:color w:val="555555"/>
          <w:spacing w:val="0"/>
          <w:sz w:val="25"/>
          <w:szCs w:val="25"/>
          <w:shd w:val="clear" w:fill="FFFFFF"/>
        </w:rPr>
        <w:t>                             </w:t>
      </w:r>
      <w:r>
        <w:rPr>
          <w:rFonts w:hint="default" w:ascii="Times New Roman" w:hAnsi="Times New Roman" w:eastAsia="仿宋_GB2312" w:cs="Times New Roman"/>
          <w:i w:val="0"/>
          <w:iCs w:val="0"/>
          <w:caps w:val="0"/>
          <w:color w:val="555555"/>
          <w:spacing w:val="0"/>
          <w:sz w:val="25"/>
          <w:szCs w:val="25"/>
          <w:shd w:val="clear" w:fill="FFFFFF"/>
        </w:rPr>
        <w:t>202</w:t>
      </w:r>
      <w:r>
        <w:rPr>
          <w:rFonts w:hint="eastAsia" w:ascii="Times New Roman" w:hAnsi="Times New Roman" w:eastAsia="仿宋_GB2312" w:cs="Times New Roman"/>
          <w:i w:val="0"/>
          <w:iCs w:val="0"/>
          <w:caps w:val="0"/>
          <w:color w:val="555555"/>
          <w:spacing w:val="0"/>
          <w:sz w:val="25"/>
          <w:szCs w:val="25"/>
          <w:shd w:val="clear" w:fill="FFFFFF"/>
          <w:lang w:val="en-US" w:eastAsia="zh-CN"/>
        </w:rPr>
        <w:t>6</w:t>
      </w:r>
      <w:r>
        <w:rPr>
          <w:rFonts w:hint="default" w:ascii="仿宋_GB2312" w:hAnsi="仿宋_GB2312" w:eastAsia="仿宋_GB2312" w:cs="仿宋_GB2312"/>
          <w:i w:val="0"/>
          <w:iCs w:val="0"/>
          <w:caps w:val="0"/>
          <w:color w:val="555555"/>
          <w:spacing w:val="0"/>
          <w:sz w:val="25"/>
          <w:szCs w:val="25"/>
          <w:shd w:val="clear" w:fill="FFFFFF"/>
        </w:rPr>
        <w:t>年</w:t>
      </w:r>
      <w:r>
        <w:rPr>
          <w:rFonts w:hint="eastAsia" w:ascii="Times New Roman" w:hAnsi="Times New Roman" w:eastAsia="仿宋_GB2312" w:cs="Times New Roman"/>
          <w:i w:val="0"/>
          <w:iCs w:val="0"/>
          <w:caps w:val="0"/>
          <w:color w:val="555555"/>
          <w:spacing w:val="0"/>
          <w:sz w:val="25"/>
          <w:szCs w:val="25"/>
          <w:shd w:val="clear" w:fill="FFFFFF"/>
          <w:lang w:val="en-US" w:eastAsia="zh-CN"/>
        </w:rPr>
        <w:t>2</w:t>
      </w:r>
      <w:r>
        <w:rPr>
          <w:rFonts w:hint="default" w:ascii="仿宋_GB2312" w:hAnsi="仿宋_GB2312" w:eastAsia="仿宋_GB2312" w:cs="仿宋_GB2312"/>
          <w:i w:val="0"/>
          <w:iCs w:val="0"/>
          <w:caps w:val="0"/>
          <w:color w:val="555555"/>
          <w:spacing w:val="0"/>
          <w:sz w:val="25"/>
          <w:szCs w:val="25"/>
          <w:shd w:val="clear" w:fill="FFFFFF"/>
        </w:rPr>
        <w:t>月</w:t>
      </w:r>
      <w:r>
        <w:rPr>
          <w:rFonts w:hint="default" w:ascii="Times New Roman" w:hAnsi="Times New Roman" w:eastAsia="仿宋_GB2312" w:cs="Times New Roman"/>
          <w:i w:val="0"/>
          <w:iCs w:val="0"/>
          <w:caps w:val="0"/>
          <w:color w:val="555555"/>
          <w:spacing w:val="0"/>
          <w:sz w:val="25"/>
          <w:szCs w:val="25"/>
          <w:shd w:val="clear" w:fill="FFFFFF"/>
        </w:rPr>
        <w:t>14</w:t>
      </w:r>
      <w:r>
        <w:rPr>
          <w:rFonts w:hint="default" w:ascii="仿宋_GB2312" w:hAnsi="仿宋_GB2312" w:eastAsia="仿宋_GB2312" w:cs="仿宋_GB2312"/>
          <w:i w:val="0"/>
          <w:iCs w:val="0"/>
          <w:caps w:val="0"/>
          <w:color w:val="555555"/>
          <w:spacing w:val="0"/>
          <w:sz w:val="25"/>
          <w:szCs w:val="25"/>
          <w:shd w:val="clear" w:fill="FFFFFF"/>
        </w:rPr>
        <w:t>日</w:t>
      </w:r>
    </w:p>
    <w:p w14:paraId="1D5FB85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CB3D14"/>
    <w:rsid w:val="28CB3D14"/>
    <w:rsid w:val="3D527EFC"/>
    <w:rsid w:val="472829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1034</Words>
  <Characters>1057</Characters>
  <Lines>0</Lines>
  <Paragraphs>0</Paragraphs>
  <TotalTime>1622</TotalTime>
  <ScaleCrop>false</ScaleCrop>
  <LinksUpToDate>false</LinksUpToDate>
  <CharactersWithSpaces>1086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2026-02-14T11:30:00Z</dcterms:created>
  <dc:creator>陈中文</dc:creator>
  <cp:lastModifiedBy>陈中文</cp:lastModifiedBy>
  <dcterms:modified xsi:type="dcterms:W3CDTF">2026-02-15T14:37:59Z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9C4C0DB9B62746A0B5DE6105BD3CC3B2_11</vt:lpwstr>
  </property>
  <property fmtid="{D5CDD505-2E9C-101B-9397-08002B2CF9AE}" pid="4" name="KSOTemplateDocerSaveRecord">
    <vt:lpwstr>eyJoZGlkIjoiZTk1MDExNGQ4NzU3MTUyZmE4MmYyODljMTU2YzdjMmIiLCJ1c2VySWQiOiIxNDM1MDYzMzMxIn0=</vt:lpwstr>
  </property>
</Properties>
</file>