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13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附件1：</w:t>
      </w:r>
    </w:p>
    <w:p w14:paraId="79C81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6"/>
          <w:szCs w:val="36"/>
        </w:rPr>
        <w:t>2</w:t>
      </w:r>
      <w:r>
        <w:rPr>
          <w:rFonts w:hint="eastAsia" w:ascii="仿宋_GB2312" w:hAnsi="仿宋_GB2312" w:eastAsia="仿宋_GB2312" w:cs="仿宋_GB2312"/>
          <w:b/>
          <w:bCs w:val="0"/>
          <w:sz w:val="36"/>
          <w:szCs w:val="36"/>
        </w:rPr>
        <w:t>02</w:t>
      </w:r>
      <w:r>
        <w:rPr>
          <w:rFonts w:hint="eastAsia" w:ascii="仿宋_GB2312" w:hAnsi="仿宋_GB2312" w:eastAsia="仿宋_GB2312" w:cs="仿宋_GB2312"/>
          <w:b/>
          <w:bCs w:val="0"/>
          <w:sz w:val="36"/>
          <w:szCs w:val="36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 w:val="0"/>
          <w:sz w:val="36"/>
          <w:szCs w:val="36"/>
        </w:rPr>
        <w:t>年度校级党建研究课题</w:t>
      </w:r>
      <w:r>
        <w:rPr>
          <w:rFonts w:hint="eastAsia" w:ascii="仿宋_GB2312" w:hAnsi="仿宋_GB2312" w:eastAsia="仿宋_GB2312" w:cs="仿宋_GB2312"/>
          <w:b/>
          <w:bCs w:val="0"/>
          <w:sz w:val="36"/>
          <w:szCs w:val="36"/>
          <w:lang w:val="en-US" w:eastAsia="zh-CN"/>
        </w:rPr>
        <w:t>指南</w:t>
      </w:r>
    </w:p>
    <w:p w14:paraId="2F1E52D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jc w:val="left"/>
        <w:textAlignment w:val="auto"/>
        <w:rPr>
          <w:rFonts w:hint="eastAsia"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一、课题指</w:t>
      </w:r>
      <w:bookmarkStart w:id="0" w:name="_GoBack"/>
      <w:bookmarkEnd w:id="0"/>
      <w:r>
        <w:rPr>
          <w:rFonts w:hint="eastAsia" w:ascii="仿宋_GB2312" w:hAnsi="宋体" w:eastAsia="仿宋_GB2312"/>
          <w:b/>
          <w:sz w:val="32"/>
          <w:szCs w:val="32"/>
        </w:rPr>
        <w:t>南</w:t>
      </w:r>
    </w:p>
    <w:p w14:paraId="70DCB833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以高质量党建引领推动高质量发展机制研究</w:t>
      </w:r>
    </w:p>
    <w:p w14:paraId="5E93777C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提升党建引领基层治理总体效能研究</w:t>
      </w:r>
    </w:p>
    <w:p w14:paraId="5A5BACBB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以更高标准更实举措推进全面从严治党研究</w:t>
      </w:r>
    </w:p>
    <w:p w14:paraId="09FE763A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以自我革命永葆党的先进性纯洁性研究</w:t>
      </w:r>
    </w:p>
    <w:p w14:paraId="020A3EF4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推进依规治党落实党内法规制度研究</w:t>
      </w:r>
    </w:p>
    <w:p w14:paraId="5E1DCCBD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党建引领健全教育科技人才一体发展机制研究</w:t>
      </w:r>
    </w:p>
    <w:p w14:paraId="38444E0C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健全落实党的创新理论深化内化转化机制研究</w:t>
      </w:r>
    </w:p>
    <w:p w14:paraId="2F72F59B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提高思想政治工作科学化制度化规范化水平研究</w:t>
      </w:r>
    </w:p>
    <w:p w14:paraId="68450D94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加强网络思想政治工作的实践研究</w:t>
      </w:r>
    </w:p>
    <w:p w14:paraId="3C26D18A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健全意识形态阵地建设和管理的长效机制研究</w:t>
      </w:r>
    </w:p>
    <w:p w14:paraId="38416EC1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深入推进习近平文化思想最佳实践地建设研究</w:t>
      </w:r>
    </w:p>
    <w:p w14:paraId="4142B0DD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加强党建引领场馆育人的实践研究</w:t>
      </w:r>
    </w:p>
    <w:p w14:paraId="3687E474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增强基层党组织政治功能和组织功能的典型案例研究</w:t>
      </w:r>
    </w:p>
    <w:p w14:paraId="16540BA3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强化基层党建全覆盖的机制研究</w:t>
      </w:r>
    </w:p>
    <w:p w14:paraId="314F295C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健全整治形式主义突出问题为基层减负长效机制研究</w:t>
      </w:r>
    </w:p>
    <w:p w14:paraId="44F26A4A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健全有效防范和纠治政绩观偏差工作机制研究</w:t>
      </w:r>
    </w:p>
    <w:p w14:paraId="22E477BE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健全激励党员干部在遵规守纪中担当作为干事创业机制研究</w:t>
      </w:r>
    </w:p>
    <w:p w14:paraId="31D28C37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全面提升党员干部现代化建设能力研究</w:t>
      </w:r>
    </w:p>
    <w:p w14:paraId="7559EBCD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健全高素质专业化党建工作队伍建设机制研究</w:t>
      </w:r>
    </w:p>
    <w:p w14:paraId="15B7FECD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健全党员教育培训特别是基本培训机制研究</w:t>
      </w:r>
    </w:p>
    <w:p w14:paraId="4EB6C488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完善党员在攻坚克难中先锋模范作用发挥机制研究</w:t>
      </w:r>
    </w:p>
    <w:p w14:paraId="549E68E0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人工智能在提升基层党建工作质量中的应用研究</w:t>
      </w:r>
    </w:p>
    <w:p w14:paraId="5C2A408D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基层党组织落实“党管人才”评价机制研究</w:t>
      </w:r>
    </w:p>
    <w:p w14:paraId="5BFB3FA2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深化党建引领完善拔尖创新人才培育机制研究</w:t>
      </w:r>
    </w:p>
    <w:p w14:paraId="50C4FE98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健全完善作风建设长效化机制研究</w:t>
      </w:r>
    </w:p>
    <w:p w14:paraId="3067F7C5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健全风腐同查同治工作机制的实践研究</w:t>
      </w:r>
    </w:p>
    <w:p w14:paraId="1F98FF49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以深化廉洁教育提升反腐败穿透力研究</w:t>
      </w:r>
    </w:p>
    <w:p w14:paraId="4B864845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加强基层党组织纪检委员队伍建设研究</w:t>
      </w:r>
    </w:p>
    <w:p w14:paraId="798F541B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提升统战工作服务党和国家中心任务的能力研究</w:t>
      </w:r>
    </w:p>
    <w:p w14:paraId="0A9A963C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提升高校党委领导下的校（院）长负责制运行效能的机制研究</w:t>
      </w:r>
    </w:p>
    <w:p w14:paraId="0798EAE6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机关党组织在推动业务工作中充分发挥战斗堡垒作用研究</w:t>
      </w:r>
    </w:p>
    <w:p w14:paraId="10783846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增强党组织在新兴领域的号召力凝聚力影响力研究</w:t>
      </w:r>
    </w:p>
    <w:p w14:paraId="6F138A2D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大中小学思想政治教育一体化建设中的党组织联动机制研究</w:t>
      </w:r>
    </w:p>
    <w:p w14:paraId="5BA8DBC1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党建引领健全学校家庭社会协同育人机制研究</w:t>
      </w:r>
    </w:p>
    <w:p w14:paraId="78035B3E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深化教育家精神引领教师队伍建设机制研究</w:t>
      </w:r>
    </w:p>
    <w:p w14:paraId="33D05B73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党建引领健全未成年人法制教育协同机制研究</w:t>
      </w:r>
    </w:p>
    <w:p w14:paraId="5B51236B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在立德树人中汇聚和贡献“银发力量”研究</w:t>
      </w:r>
    </w:p>
    <w:p w14:paraId="4482339B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推动高校党的建设和事业发展深度融合中的新情况新问题研究</w:t>
      </w:r>
    </w:p>
    <w:p w14:paraId="5202A7CF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高质量党建引领高校内部治理现代化研究</w:t>
      </w:r>
    </w:p>
    <w:p w14:paraId="4AEC9C9F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高校党组织领导基层治理的实践研究</w:t>
      </w:r>
    </w:p>
    <w:p w14:paraId="65A8F76A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推动高校党的组织体系从全面覆盖向全面过硬转变研究</w:t>
      </w:r>
    </w:p>
    <w:p w14:paraId="76B45C3A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高校院系党组织加强政治把关的实践研究</w:t>
      </w:r>
    </w:p>
    <w:p w14:paraId="4F22E59C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高校党校在党员教育培训中的作用发挥研究</w:t>
      </w:r>
    </w:p>
    <w:p w14:paraId="6982F166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深化高校教师党支部书记“双带头人”队伍建设研究</w:t>
      </w:r>
    </w:p>
    <w:p w14:paraId="53B1BF94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加强对党员教师日常教育管理监督研究</w:t>
      </w:r>
    </w:p>
    <w:p w14:paraId="45E76A8D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高校学生党建工作质量提升研究</w:t>
      </w:r>
    </w:p>
    <w:p w14:paraId="7A40A634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高校组织员队伍建设中的难点问题研究</w:t>
      </w:r>
    </w:p>
    <w:p w14:paraId="190E8A3F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发挥辅导员作为高校“第四支队伍”的建设研究</w:t>
      </w:r>
    </w:p>
    <w:p w14:paraId="5DDA52F3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高校辅导员党建工作能力提升路径研究</w:t>
      </w:r>
    </w:p>
    <w:p w14:paraId="3724E57B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党建引领高校科技创新和产业创新深度融合的实践研究</w:t>
      </w:r>
    </w:p>
    <w:p w14:paraId="1D84819E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高校重点、特色马院发挥引领作用的实践研究</w:t>
      </w:r>
    </w:p>
    <w:p w14:paraId="77C3D2EE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党建引领高校学生社区思政育人协同机制研究</w:t>
      </w:r>
    </w:p>
    <w:p w14:paraId="1F3E9147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学生党员在高质量就业中的带头引领作用研究</w:t>
      </w:r>
    </w:p>
    <w:p w14:paraId="3E582131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习近平法治思想融入高校思想政治教育的实践研究</w:t>
      </w:r>
    </w:p>
    <w:p w14:paraId="0B2B2738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提升高校纪检监察工作规范化、法治化、正规化研究</w:t>
      </w:r>
    </w:p>
    <w:p w14:paraId="03BAD9E0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高校有形有感有效铸牢中华民族共同体意识实践研究</w:t>
      </w:r>
    </w:p>
    <w:p w14:paraId="118C4A77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850" w:leftChars="100" w:hanging="640" w:hanging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加强高校党外代表人士队伍建设研究</w:t>
      </w:r>
    </w:p>
    <w:p w14:paraId="4AF7D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PSEMBED2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8A11D8"/>
    <w:multiLevelType w:val="multilevel"/>
    <w:tmpl w:val="628A11D8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mMzQwNmYwZTc0YTY2OTU2M2VlYzExYmFhMDYzNjYifQ=="/>
  </w:docVars>
  <w:rsids>
    <w:rsidRoot w:val="4E64202C"/>
    <w:rsid w:val="22303178"/>
    <w:rsid w:val="41C00CB2"/>
    <w:rsid w:val="453F2114"/>
    <w:rsid w:val="4E5F44DC"/>
    <w:rsid w:val="4E64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  <w:rPr>
      <w:rFonts w:ascii="等线" w:hAnsi="等线" w:eastAsia="等线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815</Words>
  <Characters>884</Characters>
  <Lines>0</Lines>
  <Paragraphs>0</Paragraphs>
  <TotalTime>0</TotalTime>
  <ScaleCrop>false</ScaleCrop>
  <LinksUpToDate>false</LinksUpToDate>
  <CharactersWithSpaces>892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2024-03-09T15:34:00Z</dcterms:created>
  <dc:creator>储照君（Seven）</dc:creator>
  <cp:lastModifiedBy>张思矛</cp:lastModifiedBy>
  <dcterms:modified xsi:type="dcterms:W3CDTF">2026-04-30T06:59:33Z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11A6F443353E4529B93785BDB6415C3A_11</vt:lpwstr>
  </property>
  <property fmtid="{D5CDD505-2E9C-101B-9397-08002B2CF9AE}" pid="4" name="KSOTemplateDocerSaveRecord">
    <vt:lpwstr>eyJoZGlkIjoiNzYxNjg3MDJlZWM5NDMwYmRiZmUxMTg2YTgyMTA0NzgiLCJ1c2VySWQiOiIxNjYyNzAwOTc3In0=</vt:lpwstr>
  </property>
</Properties>
</file>